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86"/>
        <w:tblW w:w="10740" w:type="dxa"/>
        <w:tblLook w:val="04A0" w:firstRow="1" w:lastRow="0" w:firstColumn="1" w:lastColumn="0" w:noHBand="0" w:noVBand="1"/>
      </w:tblPr>
      <w:tblGrid>
        <w:gridCol w:w="675"/>
        <w:gridCol w:w="10065"/>
      </w:tblGrid>
      <w:tr w:rsidR="00935A90" w:rsidRPr="00A2541C" w:rsidTr="00056EF9">
        <w:tc>
          <w:tcPr>
            <w:tcW w:w="10740" w:type="dxa"/>
            <w:gridSpan w:val="2"/>
          </w:tcPr>
          <w:p w:rsidR="00935A90" w:rsidRPr="00A2541C" w:rsidRDefault="00935A90" w:rsidP="00056EF9">
            <w:pPr>
              <w:jc w:val="center"/>
            </w:pPr>
            <w:r>
              <w:rPr>
                <w:b/>
                <w:noProof/>
                <w:sz w:val="48"/>
                <w:lang w:eastAsia="en-GB"/>
              </w:rPr>
              <w:drawing>
                <wp:inline distT="0" distB="0" distL="0" distR="0" wp14:anchorId="6F130007" wp14:editId="46F504F4">
                  <wp:extent cx="836933" cy="3238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_jpg_1444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7318" cy="323999"/>
                          </a:xfrm>
                          <a:prstGeom prst="rect">
                            <a:avLst/>
                          </a:prstGeom>
                        </pic:spPr>
                      </pic:pic>
                    </a:graphicData>
                  </a:graphic>
                </wp:inline>
              </w:drawing>
            </w:r>
            <w:r>
              <w:rPr>
                <w:b/>
                <w:sz w:val="48"/>
              </w:rPr>
              <w:t>Underwater Habitats (45 minutes)</w:t>
            </w:r>
            <w:r>
              <w:rPr>
                <w:b/>
                <w:noProof/>
                <w:sz w:val="48"/>
                <w:lang w:eastAsia="en-GB"/>
              </w:rPr>
              <w:t xml:space="preserve"> </w:t>
            </w:r>
            <w:r>
              <w:rPr>
                <w:b/>
                <w:noProof/>
                <w:sz w:val="48"/>
                <w:lang w:eastAsia="en-GB"/>
              </w:rPr>
              <w:drawing>
                <wp:inline distT="0" distB="0" distL="0" distR="0" wp14:anchorId="40CBDA95" wp14:editId="678D6D14">
                  <wp:extent cx="836933" cy="3238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_jpg_1444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318" cy="323999"/>
                          </a:xfrm>
                          <a:prstGeom prst="rect">
                            <a:avLst/>
                          </a:prstGeom>
                        </pic:spPr>
                      </pic:pic>
                    </a:graphicData>
                  </a:graphic>
                </wp:inline>
              </w:drawing>
            </w:r>
          </w:p>
        </w:tc>
      </w:tr>
      <w:tr w:rsidR="00935A90" w:rsidRPr="00A2541C" w:rsidTr="00056EF9">
        <w:trPr>
          <w:trHeight w:val="1823"/>
        </w:trPr>
        <w:tc>
          <w:tcPr>
            <w:tcW w:w="10740" w:type="dxa"/>
            <w:gridSpan w:val="2"/>
          </w:tcPr>
          <w:p w:rsidR="00935A90" w:rsidRPr="00922EA1" w:rsidRDefault="00935A90" w:rsidP="00056EF9">
            <w:pPr>
              <w:spacing w:line="276" w:lineRule="auto"/>
              <w:rPr>
                <w:u w:val="single"/>
              </w:rPr>
            </w:pPr>
            <w:r w:rsidRPr="00922EA1">
              <w:rPr>
                <w:u w:val="single"/>
              </w:rPr>
              <w:t>Equipment</w:t>
            </w:r>
          </w:p>
          <w:p w:rsidR="00935A90" w:rsidRPr="00922EA1" w:rsidRDefault="00935A90" w:rsidP="00935A90">
            <w:pPr>
              <w:numPr>
                <w:ilvl w:val="0"/>
                <w:numId w:val="4"/>
              </w:numPr>
              <w:spacing w:line="276" w:lineRule="auto"/>
              <w:contextualSpacing/>
            </w:pPr>
            <w:r w:rsidRPr="00922EA1">
              <w:t>4 trays</w:t>
            </w:r>
          </w:p>
          <w:p w:rsidR="00935A90" w:rsidRDefault="00935A90" w:rsidP="00935A90">
            <w:pPr>
              <w:numPr>
                <w:ilvl w:val="0"/>
                <w:numId w:val="4"/>
              </w:numPr>
              <w:spacing w:line="276" w:lineRule="auto"/>
              <w:contextualSpacing/>
            </w:pPr>
            <w:r w:rsidRPr="00922EA1">
              <w:t>4 plastic pots</w:t>
            </w:r>
          </w:p>
          <w:p w:rsidR="00935A90" w:rsidRPr="00922EA1" w:rsidRDefault="00935A90" w:rsidP="00935A90">
            <w:pPr>
              <w:numPr>
                <w:ilvl w:val="0"/>
                <w:numId w:val="4"/>
              </w:numPr>
              <w:spacing w:line="276" w:lineRule="auto"/>
              <w:contextualSpacing/>
            </w:pPr>
            <w:r>
              <w:t>4 magnifying glasses</w:t>
            </w:r>
          </w:p>
          <w:p w:rsidR="00935A90" w:rsidRPr="00922EA1" w:rsidRDefault="00935A90" w:rsidP="00935A90">
            <w:pPr>
              <w:numPr>
                <w:ilvl w:val="0"/>
                <w:numId w:val="4"/>
              </w:numPr>
              <w:spacing w:line="276" w:lineRule="auto"/>
              <w:contextualSpacing/>
            </w:pPr>
            <w:r w:rsidRPr="00922EA1">
              <w:t>Identification sheets</w:t>
            </w:r>
          </w:p>
          <w:p w:rsidR="00935A90" w:rsidRPr="00922EA1" w:rsidRDefault="00935A90" w:rsidP="00935A90">
            <w:pPr>
              <w:numPr>
                <w:ilvl w:val="0"/>
                <w:numId w:val="4"/>
              </w:numPr>
              <w:spacing w:line="276" w:lineRule="auto"/>
              <w:contextualSpacing/>
            </w:pPr>
            <w:r w:rsidRPr="00922EA1">
              <w:t>4 nets</w:t>
            </w:r>
          </w:p>
          <w:p w:rsidR="00935A90" w:rsidRDefault="00935A90" w:rsidP="00935A90">
            <w:pPr>
              <w:numPr>
                <w:ilvl w:val="0"/>
                <w:numId w:val="4"/>
              </w:numPr>
              <w:spacing w:line="276" w:lineRule="auto"/>
              <w:contextualSpacing/>
            </w:pPr>
            <w:r w:rsidRPr="00922EA1">
              <w:t xml:space="preserve"> First aid kit and mobile phone</w:t>
            </w:r>
          </w:p>
          <w:p w:rsidR="00935A90" w:rsidRPr="00922EA1" w:rsidRDefault="00935A90" w:rsidP="00935A90">
            <w:pPr>
              <w:numPr>
                <w:ilvl w:val="0"/>
                <w:numId w:val="4"/>
              </w:numPr>
              <w:spacing w:line="276" w:lineRule="auto"/>
              <w:contextualSpacing/>
            </w:pPr>
            <w:r>
              <w:t>Frog life cycle game (extra)</w:t>
            </w:r>
          </w:p>
          <w:p w:rsidR="00935A90" w:rsidRPr="00922EA1" w:rsidRDefault="00935A90" w:rsidP="00056EF9">
            <w:pPr>
              <w:spacing w:line="276" w:lineRule="auto"/>
              <w:rPr>
                <w:u w:val="single"/>
              </w:rPr>
            </w:pPr>
            <w:r w:rsidRPr="00922EA1">
              <w:rPr>
                <w:u w:val="single"/>
              </w:rPr>
              <w:t>Health and safety</w:t>
            </w:r>
          </w:p>
          <w:p w:rsidR="00935A90" w:rsidRPr="00922EA1" w:rsidRDefault="00935A90" w:rsidP="00056EF9">
            <w:pPr>
              <w:numPr>
                <w:ilvl w:val="0"/>
                <w:numId w:val="1"/>
              </w:numPr>
              <w:spacing w:line="276" w:lineRule="auto"/>
              <w:contextualSpacing/>
            </w:pPr>
            <w:r w:rsidRPr="00922EA1">
              <w:t>Get adults to check for cuts and cover with plasters</w:t>
            </w:r>
            <w:r>
              <w:t>.</w:t>
            </w:r>
          </w:p>
          <w:p w:rsidR="00935A90" w:rsidRPr="00922EA1" w:rsidRDefault="00935A90" w:rsidP="00056EF9">
            <w:pPr>
              <w:numPr>
                <w:ilvl w:val="0"/>
                <w:numId w:val="1"/>
              </w:numPr>
              <w:spacing w:line="276" w:lineRule="auto"/>
              <w:contextualSpacing/>
            </w:pPr>
            <w:r w:rsidRPr="00922EA1">
              <w:t>Explain that one child from each group should dip at a time. Only the child with the net shoul</w:t>
            </w:r>
            <w:r>
              <w:t xml:space="preserve">d be on the dipping area </w:t>
            </w:r>
            <w:proofErr w:type="gramStart"/>
            <w:r>
              <w:t>( inside</w:t>
            </w:r>
            <w:proofErr w:type="gramEnd"/>
            <w:r>
              <w:t xml:space="preserve"> the stakes ).</w:t>
            </w:r>
          </w:p>
          <w:p w:rsidR="00935A90" w:rsidRPr="00922EA1" w:rsidRDefault="00935A90" w:rsidP="00056EF9">
            <w:pPr>
              <w:numPr>
                <w:ilvl w:val="0"/>
                <w:numId w:val="1"/>
              </w:numPr>
              <w:spacing w:line="276" w:lineRule="auto"/>
              <w:contextualSpacing/>
            </w:pPr>
            <w:r w:rsidRPr="00922EA1">
              <w:t>When they go to pond dip they must kneel down and not be standing up.</w:t>
            </w:r>
          </w:p>
          <w:p w:rsidR="00935A90" w:rsidRPr="00922EA1" w:rsidRDefault="00935A90" w:rsidP="00056EF9">
            <w:pPr>
              <w:numPr>
                <w:ilvl w:val="0"/>
                <w:numId w:val="1"/>
              </w:numPr>
              <w:spacing w:line="276" w:lineRule="auto"/>
              <w:contextualSpacing/>
            </w:pPr>
            <w:r w:rsidRPr="00922EA1">
              <w:t>No eating on the side of the pond</w:t>
            </w:r>
            <w:r>
              <w:t>.</w:t>
            </w:r>
          </w:p>
          <w:p w:rsidR="00935A90" w:rsidRDefault="00935A90" w:rsidP="00056EF9">
            <w:pPr>
              <w:numPr>
                <w:ilvl w:val="0"/>
                <w:numId w:val="1"/>
              </w:numPr>
              <w:spacing w:line="276" w:lineRule="auto"/>
              <w:contextualSpacing/>
            </w:pPr>
            <w:r w:rsidRPr="00922EA1">
              <w:t>Keep their hands away from their mouths.</w:t>
            </w:r>
          </w:p>
          <w:p w:rsidR="00935A90" w:rsidRPr="00A2541C" w:rsidRDefault="00935A90" w:rsidP="00056EF9">
            <w:pPr>
              <w:numPr>
                <w:ilvl w:val="0"/>
                <w:numId w:val="1"/>
              </w:numPr>
              <w:spacing w:line="276" w:lineRule="auto"/>
              <w:contextualSpacing/>
            </w:pPr>
            <w:r w:rsidRPr="00922EA1">
              <w:t>Wash hands at the end of dipping</w:t>
            </w:r>
            <w:r>
              <w:t>.</w:t>
            </w:r>
          </w:p>
        </w:tc>
      </w:tr>
      <w:tr w:rsidR="00935A90" w:rsidRPr="00A2541C" w:rsidTr="00056EF9">
        <w:tc>
          <w:tcPr>
            <w:tcW w:w="675" w:type="dxa"/>
          </w:tcPr>
          <w:p w:rsidR="00935A90" w:rsidRDefault="00935A90" w:rsidP="00056EF9">
            <w:pPr>
              <w:rPr>
                <w:u w:val="single"/>
              </w:rPr>
            </w:pPr>
            <w:r>
              <w:rPr>
                <w:u w:val="single"/>
              </w:rPr>
              <w:t>Time</w:t>
            </w:r>
          </w:p>
        </w:tc>
        <w:tc>
          <w:tcPr>
            <w:tcW w:w="10065" w:type="dxa"/>
          </w:tcPr>
          <w:p w:rsidR="00935A90" w:rsidRPr="00A2541C" w:rsidRDefault="00935A90" w:rsidP="00056EF9">
            <w:pPr>
              <w:jc w:val="center"/>
            </w:pPr>
            <w:r w:rsidRPr="00A2541C">
              <w:t>Activity</w:t>
            </w:r>
          </w:p>
        </w:tc>
      </w:tr>
      <w:tr w:rsidR="00935A90" w:rsidRPr="00EA786A" w:rsidTr="00056EF9">
        <w:tc>
          <w:tcPr>
            <w:tcW w:w="675" w:type="dxa"/>
          </w:tcPr>
          <w:p w:rsidR="00935A90" w:rsidRPr="00F77756" w:rsidRDefault="00935A90" w:rsidP="00056EF9">
            <w:r>
              <w:t>45</w:t>
            </w:r>
          </w:p>
        </w:tc>
        <w:tc>
          <w:tcPr>
            <w:tcW w:w="10065" w:type="dxa"/>
          </w:tcPr>
          <w:p w:rsidR="00935A90" w:rsidRDefault="00935A90" w:rsidP="00056EF9">
            <w:pPr>
              <w:rPr>
                <w:u w:val="single"/>
              </w:rPr>
            </w:pPr>
            <w:r>
              <w:rPr>
                <w:u w:val="single"/>
              </w:rPr>
              <w:t>Introduction and pond dip</w:t>
            </w:r>
          </w:p>
          <w:p w:rsidR="00935A90" w:rsidRPr="009766A1" w:rsidRDefault="00935A90" w:rsidP="00935A90">
            <w:pPr>
              <w:pStyle w:val="ListParagraph"/>
              <w:numPr>
                <w:ilvl w:val="0"/>
                <w:numId w:val="7"/>
              </w:numPr>
            </w:pPr>
            <w:r>
              <w:t>Ask what can we find in the pond?</w:t>
            </w:r>
          </w:p>
          <w:p w:rsidR="00935A90" w:rsidRDefault="00935A90" w:rsidP="00935A90">
            <w:pPr>
              <w:pStyle w:val="ListParagraph"/>
              <w:numPr>
                <w:ilvl w:val="0"/>
                <w:numId w:val="3"/>
              </w:numPr>
              <w:jc w:val="both"/>
            </w:pPr>
            <w:r w:rsidRPr="00EA786A">
              <w:t>Show them how to do a dip by making</w:t>
            </w:r>
            <w:r>
              <w:t xml:space="preserve"> a figure of 8 or a big circle, whilst kneeling down</w:t>
            </w:r>
          </w:p>
          <w:p w:rsidR="00935A90" w:rsidRDefault="00935A90" w:rsidP="00935A90">
            <w:pPr>
              <w:pStyle w:val="ListParagraph"/>
              <w:numPr>
                <w:ilvl w:val="0"/>
                <w:numId w:val="3"/>
              </w:numPr>
              <w:jc w:val="both"/>
            </w:pPr>
            <w:r w:rsidRPr="00EA786A">
              <w:t xml:space="preserve">Show them how to turn the net straight into the tray, explaining that they must not wave the net around as any creatures that fall onto the floor out the water will not survive. </w:t>
            </w:r>
          </w:p>
          <w:p w:rsidR="00935A90" w:rsidRDefault="00935A90" w:rsidP="00935A90">
            <w:pPr>
              <w:pStyle w:val="ListParagraph"/>
              <w:numPr>
                <w:ilvl w:val="0"/>
                <w:numId w:val="3"/>
              </w:numPr>
              <w:jc w:val="both"/>
            </w:pPr>
            <w:r w:rsidRPr="00EA786A">
              <w:t>If they get lots of weed in their net show them that they must take it out with their hands and put it straight back into the pond, not in their tray and not on the floor.</w:t>
            </w:r>
          </w:p>
          <w:p w:rsidR="00935A90" w:rsidRDefault="00000173" w:rsidP="00935A90">
            <w:pPr>
              <w:pStyle w:val="ListParagraph"/>
              <w:numPr>
                <w:ilvl w:val="0"/>
                <w:numId w:val="3"/>
              </w:numPr>
              <w:jc w:val="both"/>
            </w:pPr>
            <w:r>
              <w:t xml:space="preserve"> They must then use the </w:t>
            </w:r>
            <w:r>
              <w:rPr>
                <w:b/>
              </w:rPr>
              <w:t xml:space="preserve">ID charts </w:t>
            </w:r>
            <w:r w:rsidR="00935A90" w:rsidRPr="00EA786A">
              <w:t>to see if they can work out what they have</w:t>
            </w:r>
            <w:r w:rsidR="00935A90">
              <w:t>.</w:t>
            </w:r>
          </w:p>
          <w:p w:rsidR="00935A90" w:rsidRDefault="00935A90" w:rsidP="00935A90">
            <w:pPr>
              <w:pStyle w:val="ListParagraph"/>
              <w:numPr>
                <w:ilvl w:val="0"/>
                <w:numId w:val="3"/>
              </w:numPr>
              <w:jc w:val="both"/>
            </w:pPr>
            <w:r>
              <w:t>Take it in turns to dip; when they are not dipping they should be by their tray.</w:t>
            </w:r>
          </w:p>
          <w:p w:rsidR="00000173" w:rsidRDefault="00935A90" w:rsidP="00935A90">
            <w:pPr>
              <w:pStyle w:val="ListParagraph"/>
              <w:numPr>
                <w:ilvl w:val="0"/>
                <w:numId w:val="3"/>
              </w:numPr>
              <w:jc w:val="both"/>
            </w:pPr>
            <w:r>
              <w:t>When finished talk about the creatures they have found,</w:t>
            </w:r>
            <w:r w:rsidR="00000173">
              <w:t xml:space="preserve"> including adaptations e.g. long legs</w:t>
            </w:r>
            <w:r w:rsidR="004E0748">
              <w:t xml:space="preserve"> with vibration receptors</w:t>
            </w:r>
            <w:r w:rsidR="00000173">
              <w:t xml:space="preserve"> on pond skater, gills in many pond creatures (caddis fly larvae, freshwater shrimps, </w:t>
            </w:r>
            <w:proofErr w:type="gramStart"/>
            <w:r w:rsidR="00000173">
              <w:t>water</w:t>
            </w:r>
            <w:proofErr w:type="gramEnd"/>
            <w:r w:rsidR="00000173">
              <w:t xml:space="preserve"> </w:t>
            </w:r>
            <w:proofErr w:type="spellStart"/>
            <w:r w:rsidR="00000173">
              <w:t>hoglice</w:t>
            </w:r>
            <w:proofErr w:type="spellEnd"/>
            <w:r w:rsidR="00000173">
              <w:t xml:space="preserve">), permeable skin of worms for respiration. </w:t>
            </w:r>
          </w:p>
          <w:p w:rsidR="00935A90" w:rsidRDefault="00000173" w:rsidP="00935A90">
            <w:pPr>
              <w:pStyle w:val="ListParagraph"/>
              <w:numPr>
                <w:ilvl w:val="0"/>
                <w:numId w:val="3"/>
              </w:numPr>
              <w:jc w:val="both"/>
            </w:pPr>
            <w:r>
              <w:t>Return creatures f</w:t>
            </w:r>
            <w:r w:rsidR="00935A90">
              <w:t>rom low down to the pond.</w:t>
            </w:r>
          </w:p>
          <w:p w:rsidR="002110F6" w:rsidRDefault="002110F6" w:rsidP="00935A90">
            <w:pPr>
              <w:pStyle w:val="ListParagraph"/>
              <w:numPr>
                <w:ilvl w:val="0"/>
                <w:numId w:val="3"/>
              </w:numPr>
              <w:jc w:val="both"/>
            </w:pPr>
            <w:r>
              <w:rPr>
                <w:b/>
              </w:rPr>
              <w:t xml:space="preserve">Use OPAL sheets </w:t>
            </w:r>
            <w:r w:rsidR="00000173">
              <w:rPr>
                <w:b/>
              </w:rPr>
              <w:t xml:space="preserve">and Pond Invertebrate </w:t>
            </w:r>
            <w:proofErr w:type="spellStart"/>
            <w:r w:rsidR="00000173">
              <w:rPr>
                <w:b/>
              </w:rPr>
              <w:t>Factfile</w:t>
            </w:r>
            <w:proofErr w:type="spellEnd"/>
            <w:r w:rsidR="00000173">
              <w:rPr>
                <w:b/>
              </w:rPr>
              <w:t xml:space="preserve"> </w:t>
            </w:r>
            <w:r>
              <w:rPr>
                <w:b/>
              </w:rPr>
              <w:t xml:space="preserve">to record and measure the pond health. Bring all groups together at the end of pond dipping to collate all information and decide as a group how healthy the pond is. </w:t>
            </w:r>
            <w:bookmarkStart w:id="0" w:name="_GoBack"/>
            <w:bookmarkEnd w:id="0"/>
          </w:p>
          <w:p w:rsidR="00935A90" w:rsidRDefault="00935A90" w:rsidP="00935A90">
            <w:pPr>
              <w:pStyle w:val="ListParagraph"/>
              <w:numPr>
                <w:ilvl w:val="0"/>
                <w:numId w:val="3"/>
              </w:numPr>
              <w:jc w:val="both"/>
            </w:pPr>
            <w:r>
              <w:t>Set up materials as they were when you arrived.</w:t>
            </w:r>
          </w:p>
          <w:p w:rsidR="004E0748" w:rsidRPr="00EA786A" w:rsidRDefault="004E0748" w:rsidP="00935A90">
            <w:pPr>
              <w:pStyle w:val="ListParagraph"/>
              <w:numPr>
                <w:ilvl w:val="0"/>
                <w:numId w:val="3"/>
              </w:numPr>
              <w:jc w:val="both"/>
            </w:pPr>
            <w:r>
              <w:t>Extension – pupils draw own pond invertebrate highlighting adaptations</w:t>
            </w:r>
          </w:p>
        </w:tc>
      </w:tr>
      <w:tr w:rsidR="002110F6" w:rsidRPr="00EA786A" w:rsidTr="00056EF9">
        <w:tc>
          <w:tcPr>
            <w:tcW w:w="675" w:type="dxa"/>
          </w:tcPr>
          <w:p w:rsidR="002110F6" w:rsidRDefault="002110F6" w:rsidP="00056EF9">
            <w:r>
              <w:t>30</w:t>
            </w:r>
          </w:p>
        </w:tc>
        <w:tc>
          <w:tcPr>
            <w:tcW w:w="10065" w:type="dxa"/>
          </w:tcPr>
          <w:p w:rsidR="002110F6" w:rsidRPr="00000173" w:rsidRDefault="002110F6" w:rsidP="00056EF9">
            <w:pPr>
              <w:rPr>
                <w:i/>
                <w:color w:val="808080" w:themeColor="background1" w:themeShade="80"/>
              </w:rPr>
            </w:pPr>
            <w:r w:rsidRPr="00000173">
              <w:rPr>
                <w:color w:val="808080" w:themeColor="background1" w:themeShade="80"/>
                <w:u w:val="single"/>
              </w:rPr>
              <w:t>Stream dip in woodland (optional)</w:t>
            </w:r>
          </w:p>
          <w:p w:rsidR="002110F6" w:rsidRPr="00000173" w:rsidRDefault="002110F6" w:rsidP="002110F6">
            <w:pPr>
              <w:pStyle w:val="ListParagraph"/>
              <w:numPr>
                <w:ilvl w:val="0"/>
                <w:numId w:val="8"/>
              </w:numPr>
              <w:rPr>
                <w:i/>
                <w:color w:val="808080" w:themeColor="background1" w:themeShade="80"/>
              </w:rPr>
            </w:pPr>
            <w:r w:rsidRPr="00000173">
              <w:rPr>
                <w:color w:val="808080" w:themeColor="background1" w:themeShade="80"/>
              </w:rPr>
              <w:t>Walk to woodland. Each group carries their own equipment and worksheets.</w:t>
            </w:r>
          </w:p>
          <w:p w:rsidR="002110F6" w:rsidRPr="00000173" w:rsidRDefault="002110F6" w:rsidP="002110F6">
            <w:pPr>
              <w:pStyle w:val="ListParagraph"/>
              <w:numPr>
                <w:ilvl w:val="0"/>
                <w:numId w:val="8"/>
              </w:numPr>
              <w:rPr>
                <w:i/>
                <w:color w:val="808080" w:themeColor="background1" w:themeShade="80"/>
              </w:rPr>
            </w:pPr>
            <w:r w:rsidRPr="00000173">
              <w:rPr>
                <w:color w:val="808080" w:themeColor="background1" w:themeShade="80"/>
              </w:rPr>
              <w:t xml:space="preserve">Walk to stream. Talk about the differences between the stream and pond. Show how to do a kick sample. </w:t>
            </w:r>
          </w:p>
          <w:p w:rsidR="002110F6" w:rsidRPr="00000173" w:rsidRDefault="002110F6" w:rsidP="002110F6">
            <w:pPr>
              <w:pStyle w:val="ListParagraph"/>
              <w:numPr>
                <w:ilvl w:val="0"/>
                <w:numId w:val="8"/>
              </w:numPr>
              <w:rPr>
                <w:i/>
                <w:color w:val="808080" w:themeColor="background1" w:themeShade="80"/>
              </w:rPr>
            </w:pPr>
            <w:r w:rsidRPr="00000173">
              <w:rPr>
                <w:color w:val="808080" w:themeColor="background1" w:themeShade="80"/>
              </w:rPr>
              <w:t xml:space="preserve">Only 2 students in stream at a time, with HH staff downstream of students. Students must be wearing wellies. </w:t>
            </w:r>
          </w:p>
          <w:p w:rsidR="002110F6" w:rsidRPr="00000173" w:rsidRDefault="002110F6" w:rsidP="002110F6">
            <w:pPr>
              <w:pStyle w:val="ListParagraph"/>
              <w:numPr>
                <w:ilvl w:val="0"/>
                <w:numId w:val="8"/>
              </w:numPr>
              <w:rPr>
                <w:i/>
                <w:color w:val="808080" w:themeColor="background1" w:themeShade="80"/>
              </w:rPr>
            </w:pPr>
            <w:r w:rsidRPr="00000173">
              <w:rPr>
                <w:color w:val="808080" w:themeColor="background1" w:themeShade="80"/>
              </w:rPr>
              <w:t>Once kick sampled, group should take tray and identify what they have found.</w:t>
            </w:r>
          </w:p>
          <w:p w:rsidR="002110F6" w:rsidRPr="002110F6" w:rsidRDefault="002110F6" w:rsidP="002110F6">
            <w:pPr>
              <w:pStyle w:val="ListParagraph"/>
              <w:numPr>
                <w:ilvl w:val="0"/>
                <w:numId w:val="8"/>
              </w:numPr>
              <w:rPr>
                <w:i/>
              </w:rPr>
            </w:pPr>
            <w:r w:rsidRPr="00000173">
              <w:rPr>
                <w:color w:val="808080" w:themeColor="background1" w:themeShade="80"/>
              </w:rPr>
              <w:t xml:space="preserve">Once all groups have done a kick sample (one per group), come together and talk about health of stream, and how stream differs from pond. </w:t>
            </w:r>
          </w:p>
        </w:tc>
      </w:tr>
      <w:tr w:rsidR="00935A90" w:rsidRPr="00A2541C" w:rsidTr="00056EF9">
        <w:tc>
          <w:tcPr>
            <w:tcW w:w="675" w:type="dxa"/>
          </w:tcPr>
          <w:p w:rsidR="00935A90" w:rsidRPr="00F77756" w:rsidRDefault="00935A90" w:rsidP="00056EF9">
            <w:r>
              <w:t>Extra</w:t>
            </w:r>
          </w:p>
        </w:tc>
        <w:tc>
          <w:tcPr>
            <w:tcW w:w="10065" w:type="dxa"/>
          </w:tcPr>
          <w:p w:rsidR="00935A90" w:rsidRDefault="00935A90" w:rsidP="00056EF9">
            <w:pPr>
              <w:jc w:val="both"/>
              <w:rPr>
                <w:u w:val="single"/>
              </w:rPr>
            </w:pPr>
            <w:r>
              <w:rPr>
                <w:u w:val="single"/>
              </w:rPr>
              <w:t>Frog life cycle</w:t>
            </w:r>
          </w:p>
          <w:p w:rsidR="00935A90" w:rsidRPr="00C05F8A" w:rsidRDefault="00935A90" w:rsidP="00935A90">
            <w:pPr>
              <w:pStyle w:val="ListParagraph"/>
              <w:numPr>
                <w:ilvl w:val="0"/>
                <w:numId w:val="6"/>
              </w:numPr>
              <w:jc w:val="both"/>
            </w:pPr>
            <w:r w:rsidRPr="00C05F8A">
              <w:t>Explain the frog life cycle</w:t>
            </w:r>
            <w:r>
              <w:t>.</w:t>
            </w:r>
          </w:p>
          <w:p w:rsidR="00935A90" w:rsidRPr="00C05F8A" w:rsidRDefault="00935A90" w:rsidP="00935A90">
            <w:pPr>
              <w:pStyle w:val="ListParagraph"/>
              <w:numPr>
                <w:ilvl w:val="0"/>
                <w:numId w:val="5"/>
              </w:numPr>
              <w:jc w:val="both"/>
            </w:pPr>
            <w:r w:rsidRPr="00C05F8A">
              <w:t>Lay ou</w:t>
            </w:r>
            <w:r>
              <w:t>t the four baskets containing the frog life cycle cards.</w:t>
            </w:r>
          </w:p>
          <w:p w:rsidR="00935A90" w:rsidRPr="00C05F8A" w:rsidRDefault="00935A90" w:rsidP="00935A90">
            <w:pPr>
              <w:pStyle w:val="ListParagraph"/>
              <w:numPr>
                <w:ilvl w:val="0"/>
                <w:numId w:val="5"/>
              </w:numPr>
              <w:jc w:val="both"/>
            </w:pPr>
            <w:r w:rsidRPr="00C05F8A">
              <w:t>Tell the children that they must collect one</w:t>
            </w:r>
            <w:r>
              <w:t xml:space="preserve"> of each and then line them up i</w:t>
            </w:r>
            <w:r w:rsidRPr="00C05F8A">
              <w:t>n order.</w:t>
            </w:r>
          </w:p>
          <w:p w:rsidR="00935A90" w:rsidRPr="00A2541C" w:rsidRDefault="00935A90" w:rsidP="00935A90">
            <w:pPr>
              <w:pStyle w:val="ListParagraph"/>
              <w:numPr>
                <w:ilvl w:val="0"/>
                <w:numId w:val="2"/>
              </w:numPr>
              <w:jc w:val="both"/>
            </w:pPr>
            <w:r w:rsidRPr="00C05F8A">
              <w:t>Then add a heron tha</w:t>
            </w:r>
            <w:r>
              <w:t>t is going to try and stop them, by tagging them, when they have been tagged they have been “eaten.”</w:t>
            </w:r>
          </w:p>
        </w:tc>
      </w:tr>
    </w:tbl>
    <w:p w:rsidR="000948C1" w:rsidRDefault="000948C1"/>
    <w:sectPr w:rsidR="000948C1" w:rsidSect="00935A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85C"/>
    <w:multiLevelType w:val="hybridMultilevel"/>
    <w:tmpl w:val="3552E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35E2E"/>
    <w:multiLevelType w:val="hybridMultilevel"/>
    <w:tmpl w:val="9956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A0895"/>
    <w:multiLevelType w:val="hybridMultilevel"/>
    <w:tmpl w:val="D7C8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504F4B"/>
    <w:multiLevelType w:val="hybridMultilevel"/>
    <w:tmpl w:val="865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A17CDC"/>
    <w:multiLevelType w:val="hybridMultilevel"/>
    <w:tmpl w:val="C74A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FE2E4B"/>
    <w:multiLevelType w:val="hybridMultilevel"/>
    <w:tmpl w:val="6C42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2D4DD1"/>
    <w:multiLevelType w:val="hybridMultilevel"/>
    <w:tmpl w:val="17C2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1504A8"/>
    <w:multiLevelType w:val="hybridMultilevel"/>
    <w:tmpl w:val="31085810"/>
    <w:lvl w:ilvl="0" w:tplc="08090001">
      <w:start w:val="1"/>
      <w:numFmt w:val="bullet"/>
      <w:lvlText w:val=""/>
      <w:lvlJc w:val="left"/>
      <w:pPr>
        <w:ind w:left="720" w:hanging="360"/>
      </w:pPr>
      <w:rPr>
        <w:rFonts w:ascii="Symbol" w:hAnsi="Symbol" w:hint="default"/>
      </w:rPr>
    </w:lvl>
    <w:lvl w:ilvl="1" w:tplc="602AC0E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90"/>
    <w:rsid w:val="00000173"/>
    <w:rsid w:val="000948C1"/>
    <w:rsid w:val="002110F6"/>
    <w:rsid w:val="004E0748"/>
    <w:rsid w:val="00935A90"/>
    <w:rsid w:val="00FE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A90"/>
    <w:pPr>
      <w:ind w:left="720"/>
      <w:contextualSpacing/>
    </w:pPr>
  </w:style>
  <w:style w:type="paragraph" w:styleId="BalloonText">
    <w:name w:val="Balloon Text"/>
    <w:basedOn w:val="Normal"/>
    <w:link w:val="BalloonTextChar"/>
    <w:uiPriority w:val="99"/>
    <w:semiHidden/>
    <w:unhideWhenUsed/>
    <w:rsid w:val="00935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A90"/>
    <w:pPr>
      <w:ind w:left="720"/>
      <w:contextualSpacing/>
    </w:pPr>
  </w:style>
  <w:style w:type="paragraph" w:styleId="BalloonText">
    <w:name w:val="Balloon Text"/>
    <w:basedOn w:val="Normal"/>
    <w:link w:val="BalloonTextChar"/>
    <w:uiPriority w:val="99"/>
    <w:semiHidden/>
    <w:unhideWhenUsed/>
    <w:rsid w:val="00935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Reilly</dc:creator>
  <cp:lastModifiedBy>Emily Reilly</cp:lastModifiedBy>
  <cp:revision>3</cp:revision>
  <dcterms:created xsi:type="dcterms:W3CDTF">2020-02-04T11:03:00Z</dcterms:created>
  <dcterms:modified xsi:type="dcterms:W3CDTF">2020-02-04T12:22:00Z</dcterms:modified>
</cp:coreProperties>
</file>